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61BF8" w:rsidRDefault="00000000">
      <w:pPr>
        <w:shd w:val="clear" w:color="auto" w:fill="FFFFFF"/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Zásady ochrany a zpracování osobních údajů</w:t>
      </w:r>
    </w:p>
    <w:p w14:paraId="00000002" w14:textId="53123CB5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 xml:space="preserve">Obchodní společnost </w:t>
      </w:r>
      <w:r w:rsidR="004B124D" w:rsidRPr="004B124D">
        <w:rPr>
          <w:b/>
          <w:sz w:val="20"/>
          <w:szCs w:val="20"/>
        </w:rPr>
        <w:t>SUPER Kancelář s.r.o.</w:t>
      </w:r>
      <w:r w:rsidR="004B124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IČO:</w:t>
      </w:r>
      <w:r w:rsidR="004B124D" w:rsidRPr="004B124D">
        <w:rPr>
          <w:sz w:val="20"/>
          <w:szCs w:val="20"/>
        </w:rPr>
        <w:t xml:space="preserve"> </w:t>
      </w:r>
      <w:r w:rsidR="004B124D" w:rsidRPr="004B124D">
        <w:rPr>
          <w:sz w:val="20"/>
          <w:szCs w:val="20"/>
        </w:rPr>
        <w:t>1734618</w:t>
      </w:r>
      <w:r>
        <w:rPr>
          <w:sz w:val="20"/>
          <w:szCs w:val="20"/>
        </w:rPr>
        <w:t xml:space="preserve">, se sídlem </w:t>
      </w:r>
      <w:r w:rsidR="004B124D" w:rsidRPr="004B124D">
        <w:rPr>
          <w:sz w:val="20"/>
          <w:szCs w:val="20"/>
        </w:rPr>
        <w:t>Na Klášteře 33, Beroun-Centrum, 266 01 Beroun</w:t>
      </w:r>
      <w:r>
        <w:rPr>
          <w:sz w:val="20"/>
          <w:szCs w:val="20"/>
        </w:rPr>
        <w:t>, (dále jen „Správce“), v rámci své činnosti spravuje a zpracovává osobní údaje svých zákazníků a zájemců o své služby. Tyto zásady zpracování osobních údajů (dále jen „</w:t>
      </w:r>
      <w:r>
        <w:rPr>
          <w:b/>
          <w:sz w:val="20"/>
          <w:szCs w:val="20"/>
        </w:rPr>
        <w:t>Zásady</w:t>
      </w:r>
      <w:r>
        <w:rPr>
          <w:sz w:val="20"/>
          <w:szCs w:val="20"/>
        </w:rPr>
        <w:t>“) informují subjekty údajů o okolnostech zpracování jejich osobních údajů a o právech, která ve vztahu k tomuto zpracování mají.</w:t>
      </w:r>
    </w:p>
    <w:p w14:paraId="00000003" w14:textId="77777777" w:rsidR="00661BF8" w:rsidRDefault="00000000">
      <w:pPr>
        <w:spacing w:before="240" w:after="460"/>
        <w:rPr>
          <w:b/>
          <w:sz w:val="20"/>
          <w:szCs w:val="20"/>
        </w:rPr>
      </w:pPr>
      <w:r>
        <w:rPr>
          <w:b/>
          <w:sz w:val="20"/>
          <w:szCs w:val="20"/>
        </w:rPr>
        <w:t>1. Účely zpracování osobních údajů</w:t>
      </w:r>
    </w:p>
    <w:p w14:paraId="00000004" w14:textId="191F2E69" w:rsidR="00661BF8" w:rsidRDefault="00000000">
      <w:pPr>
        <w:spacing w:after="220"/>
        <w:rPr>
          <w:sz w:val="20"/>
          <w:szCs w:val="20"/>
        </w:rPr>
      </w:pPr>
      <w:r w:rsidRPr="007C376C">
        <w:rPr>
          <w:sz w:val="20"/>
          <w:szCs w:val="20"/>
          <w:highlight w:val="yellow"/>
        </w:rPr>
        <w:t xml:space="preserve">Správce provádí zpracování osobních údajů za účelem kontaktování </w:t>
      </w:r>
      <w:r w:rsidR="004B124D">
        <w:rPr>
          <w:sz w:val="20"/>
          <w:szCs w:val="20"/>
          <w:highlight w:val="yellow"/>
        </w:rPr>
        <w:t>koncových klientů spol. realizující obnovitelné zdroje, za účelem</w:t>
      </w:r>
      <w:r w:rsidRPr="007C376C">
        <w:rPr>
          <w:sz w:val="20"/>
          <w:szCs w:val="20"/>
          <w:highlight w:val="yellow"/>
        </w:rPr>
        <w:t xml:space="preserve"> poskytnutí služ</w:t>
      </w:r>
      <w:r w:rsidR="004B124D">
        <w:rPr>
          <w:sz w:val="20"/>
          <w:szCs w:val="20"/>
          <w:highlight w:val="yellow"/>
        </w:rPr>
        <w:t xml:space="preserve">eb uvedených na webu správce - SUPERKANCELAR.COM </w:t>
      </w:r>
      <w:r w:rsidRPr="007C376C">
        <w:rPr>
          <w:sz w:val="20"/>
          <w:szCs w:val="20"/>
          <w:highlight w:val="yellow"/>
        </w:rPr>
        <w:t>na základě vyplněného a odeslaného kontaktního formuláře umístěného na webové stránce správce na adrese</w:t>
      </w:r>
      <w:commentRangeStart w:id="0"/>
      <w:r w:rsidRPr="007C376C">
        <w:rPr>
          <w:sz w:val="20"/>
          <w:szCs w:val="20"/>
          <w:highlight w:val="yellow"/>
        </w:rPr>
        <w:t xml:space="preserve">….. </w:t>
      </w:r>
      <w:commentRangeEnd w:id="0"/>
      <w:r w:rsidRPr="007C376C">
        <w:rPr>
          <w:highlight w:val="yellow"/>
        </w:rPr>
        <w:commentReference w:id="0"/>
      </w:r>
    </w:p>
    <w:p w14:paraId="00000005" w14:textId="77777777" w:rsidR="00661BF8" w:rsidRDefault="00000000">
      <w:pPr>
        <w:spacing w:before="240" w:after="24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Rozsah osobních údajů</w:t>
      </w:r>
    </w:p>
    <w:p w14:paraId="00000006" w14:textId="5C4436B4" w:rsidR="00661BF8" w:rsidRDefault="00000000">
      <w:pPr>
        <w:spacing w:before="240" w:after="240"/>
        <w:rPr>
          <w:b/>
          <w:sz w:val="20"/>
          <w:szCs w:val="20"/>
        </w:rPr>
      </w:pPr>
      <w:r w:rsidRPr="004B124D">
        <w:rPr>
          <w:sz w:val="20"/>
          <w:szCs w:val="20"/>
        </w:rPr>
        <w:t>Za účelem zpracování žádosti a kontaktování zájemce zpracovává Správce osobní údaje, které jsou pro tyto účely nezbytné a sice: název společnosti, IČO, adresa sídla, jméno a příjmení zástupce společnosti,, e-mailová adresa a telefon popř. další údaje, které zájemce uvede.</w:t>
      </w:r>
    </w:p>
    <w:p w14:paraId="00000007" w14:textId="77777777" w:rsidR="00661BF8" w:rsidRDefault="00000000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Dobrovolnost poskytnutí osobních údajů</w:t>
      </w:r>
    </w:p>
    <w:p w14:paraId="00000008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poskytuje Správci své osobní údaje dobrovolně. Neposkytnutí osobních údajů ovšem může ovlivnit způsobilost Správce poskytnout subjektu údajů služby, které jsou založeny na nezbytné znalosti informací o subjektu údajů, včetně osobních údajů.</w:t>
      </w:r>
    </w:p>
    <w:p w14:paraId="00000009" w14:textId="77777777" w:rsidR="00661BF8" w:rsidRDefault="00000000">
      <w:pPr>
        <w:spacing w:before="240" w:after="460"/>
        <w:rPr>
          <w:b/>
          <w:sz w:val="20"/>
          <w:szCs w:val="20"/>
        </w:rPr>
      </w:pPr>
      <w:r>
        <w:rPr>
          <w:b/>
          <w:sz w:val="20"/>
          <w:szCs w:val="20"/>
        </w:rPr>
        <w:t>4. Doba zpracování osobních údajů</w:t>
      </w:r>
    </w:p>
    <w:p w14:paraId="0000000A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Osobní údaje zpracovává Správce po dobu nezbytnou pro kontaktování zájemce a případné poskytnutí požadovaných služeb ze strany Správce zájemci.</w:t>
      </w:r>
    </w:p>
    <w:p w14:paraId="0000000B" w14:textId="77777777" w:rsidR="00661BF8" w:rsidRDefault="00000000">
      <w:pPr>
        <w:spacing w:before="240" w:after="460"/>
        <w:rPr>
          <w:b/>
          <w:sz w:val="20"/>
          <w:szCs w:val="20"/>
        </w:rPr>
      </w:pPr>
      <w:r>
        <w:rPr>
          <w:b/>
          <w:sz w:val="20"/>
          <w:szCs w:val="20"/>
        </w:rPr>
        <w:t>5. Příjemci osobních údajů</w:t>
      </w:r>
    </w:p>
    <w:p w14:paraId="0000000C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Osobní údaje Správce s nikým nesdílí a neposkytuje je žádným třetím osobám. Příjemci osobních údajů mohou být pouze zpracovatelé Správce, kteří pro Správce osobní údaje zpracovávají pro účely uvedené výše.</w:t>
      </w:r>
    </w:p>
    <w:p w14:paraId="0000000D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Způsob zpracování osobních údajů</w:t>
      </w:r>
    </w:p>
    <w:p w14:paraId="0000000E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Správce a případně jeho zpracovatelé osobní údaje zpracovávají manuálně (v elektronické podobě) a elektronicky automatizovanými prostředky.</w:t>
      </w:r>
    </w:p>
    <w:p w14:paraId="0000000F" w14:textId="77777777" w:rsidR="00661BF8" w:rsidRDefault="00000000">
      <w:pPr>
        <w:spacing w:before="240" w:after="460"/>
        <w:rPr>
          <w:b/>
          <w:sz w:val="20"/>
          <w:szCs w:val="20"/>
        </w:rPr>
      </w:pPr>
      <w:r>
        <w:rPr>
          <w:b/>
          <w:sz w:val="20"/>
          <w:szCs w:val="20"/>
        </w:rPr>
        <w:t>6. Práva subjektu údajů</w:t>
      </w:r>
    </w:p>
    <w:p w14:paraId="00000010" w14:textId="77777777" w:rsidR="00661BF8" w:rsidRDefault="00000000">
      <w:pPr>
        <w:spacing w:before="240" w:after="460"/>
        <w:rPr>
          <w:sz w:val="20"/>
          <w:szCs w:val="20"/>
        </w:rPr>
      </w:pPr>
      <w:r>
        <w:rPr>
          <w:sz w:val="20"/>
          <w:szCs w:val="20"/>
        </w:rPr>
        <w:t>Subjekt údajů má následující práva:</w:t>
      </w:r>
    </w:p>
    <w:p w14:paraId="00000011" w14:textId="77777777" w:rsidR="00661BF8" w:rsidRDefault="00000000">
      <w:pPr>
        <w:numPr>
          <w:ilvl w:val="0"/>
          <w:numId w:val="2"/>
        </w:numPr>
        <w:spacing w:before="240" w:after="460"/>
        <w:rPr>
          <w:sz w:val="20"/>
          <w:szCs w:val="20"/>
        </w:rPr>
      </w:pPr>
      <w:r>
        <w:rPr>
          <w:b/>
          <w:sz w:val="20"/>
          <w:szCs w:val="20"/>
        </w:rPr>
        <w:t>Právo na přístup k osobním údajům</w:t>
      </w:r>
    </w:p>
    <w:p w14:paraId="00000012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lastRenderedPageBreak/>
        <w:t>Subjekt údajů má právo získat od Správce potvrzení, zda osobní údaje, které se ho týkají, jsou či nejsou zpracovávány, a pokud je tomu tak, má právo získat přístup k těmto osobním údajům a k následujícím informacím:</w:t>
      </w:r>
    </w:p>
    <w:p w14:paraId="00000013" w14:textId="77777777" w:rsidR="00661BF8" w:rsidRDefault="00000000">
      <w:pPr>
        <w:numPr>
          <w:ilvl w:val="0"/>
          <w:numId w:val="1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účely zpracování;</w:t>
      </w:r>
    </w:p>
    <w:p w14:paraId="00000014" w14:textId="77777777" w:rsidR="00661BF8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kategorie dotčených osobních údajů;</w:t>
      </w:r>
    </w:p>
    <w:p w14:paraId="00000015" w14:textId="77777777" w:rsidR="00661BF8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příjemci nebo kategorie příjemců, kterým osobní údaje byly nebo budou zpřístupněny, zejména příjemci ve třetích zemích nebo v mezinárodních organizacích;</w:t>
      </w:r>
    </w:p>
    <w:p w14:paraId="00000016" w14:textId="77777777" w:rsidR="00661BF8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plánovaná doba, po kterou budou osobní údaje uloženy, nebo není-li ji možné určit, kritéria použitá ke stanovení této doby;</w:t>
      </w:r>
    </w:p>
    <w:p w14:paraId="00000017" w14:textId="77777777" w:rsidR="00661BF8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existence práva požadovat od Správce opravu nebo výmaz osobních údajů týkajících se subjektu údajů nebo omezení jejich zpracování a nebo vznést námitku proti tomuto zpracování;</w:t>
      </w:r>
    </w:p>
    <w:p w14:paraId="00000018" w14:textId="77777777" w:rsidR="00661BF8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právo podat stížnost u dozorového úřadu;</w:t>
      </w:r>
    </w:p>
    <w:p w14:paraId="00000019" w14:textId="77777777" w:rsidR="00661BF8" w:rsidRDefault="00000000">
      <w:pPr>
        <w:numPr>
          <w:ilvl w:val="0"/>
          <w:numId w:val="1"/>
        </w:numPr>
        <w:spacing w:after="460"/>
        <w:rPr>
          <w:sz w:val="20"/>
          <w:szCs w:val="20"/>
        </w:rPr>
      </w:pPr>
      <w:r>
        <w:rPr>
          <w:sz w:val="20"/>
          <w:szCs w:val="20"/>
        </w:rPr>
        <w:t>veškeré dostupné informace o zdroji osobních údajů, pokud nejsou získány od subjektu údajů.</w:t>
      </w:r>
    </w:p>
    <w:p w14:paraId="0000001A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dále právo žádat od Správce kopii zpracovávaných osobních údajů, nebudou-li tím nepříznivě dotčena práva a svobody jiných osob. Za další kopie na žádost subjektu údajů může Správce účtovat přiměřený poplatek na základě administrativních nákladů. Jestliže subjekt údajů podává žádost v elektronické formě, poskytnou se informace v elektronické formě, která se běžně používá, pokud subjekt údajů nepožádá o jiný způsob.</w:t>
      </w:r>
    </w:p>
    <w:p w14:paraId="0000001B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b) Právo na opravu</w:t>
      </w:r>
    </w:p>
    <w:p w14:paraId="0000001C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právo na to, aby Správce bez zbytečného odkladu opravil nepřesné osobní údaje, které se ho týkají. S přihlédnutím k účelům zpracování má subjekt údajů právo na doplnění neúplných osobních údajů, a to i poskytnutím dodatečného prohlášení.</w:t>
      </w:r>
    </w:p>
    <w:p w14:paraId="0000001D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c) Právo na výmaz (právo „být zapomenut“)</w:t>
      </w:r>
    </w:p>
    <w:p w14:paraId="0000001E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právo na to, aby Správce bez zbytečného odkladu vymazal osobní údaje, které se daného subjektu údajů týkají, a Správce má povinnost osobní údaje bez zbytečného odkladu vymazat, pokud je dán jeden z těchto důvodů:</w:t>
      </w:r>
    </w:p>
    <w:p w14:paraId="0000001F" w14:textId="77777777" w:rsidR="00661BF8" w:rsidRDefault="00000000">
      <w:pPr>
        <w:numPr>
          <w:ilvl w:val="0"/>
          <w:numId w:val="4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osobní údaje již nejsou potřebné pro účely, pro které byly shromážděny nebo jinak zpracovány;</w:t>
      </w:r>
    </w:p>
    <w:p w14:paraId="00000020" w14:textId="77777777" w:rsidR="00661BF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subjekt údajů odvolá souhlas, na jehož základě byly osobní údaje zpracovávány, a neexistuje žádný další právní důvod pro zpracování;</w:t>
      </w:r>
    </w:p>
    <w:p w14:paraId="00000021" w14:textId="77777777" w:rsidR="00661BF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subjekt údajů vznese námitky proti zpracování osobních údajů pro účely přímého marketingu;</w:t>
      </w:r>
    </w:p>
    <w:p w14:paraId="00000022" w14:textId="77777777" w:rsidR="00661BF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osobní údaje byly zpracovány protiprávně;</w:t>
      </w:r>
    </w:p>
    <w:p w14:paraId="00000023" w14:textId="77777777" w:rsidR="00661BF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osobní údaje musí být vymazány ke splnění právní povinnosti stanovené v právu Evropské unie nebo České republiky;</w:t>
      </w:r>
    </w:p>
    <w:p w14:paraId="00000024" w14:textId="77777777" w:rsidR="00661BF8" w:rsidRDefault="00000000">
      <w:pPr>
        <w:numPr>
          <w:ilvl w:val="0"/>
          <w:numId w:val="4"/>
        </w:numPr>
        <w:spacing w:after="460"/>
        <w:rPr>
          <w:sz w:val="20"/>
          <w:szCs w:val="20"/>
        </w:rPr>
      </w:pPr>
      <w:r>
        <w:rPr>
          <w:sz w:val="20"/>
          <w:szCs w:val="20"/>
        </w:rPr>
        <w:t>osobní údaje byly shromážděny v souvislosti s nabídkou služeb informační společnosti na základě souhlasu, který udělilo dítě.</w:t>
      </w:r>
    </w:p>
    <w:p w14:paraId="00000025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d) Právo na omezení zpracování</w:t>
      </w:r>
    </w:p>
    <w:p w14:paraId="00000026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právo na to, aby Správce omezil zpracování, v kterémkoli z těchto případů:</w:t>
      </w:r>
    </w:p>
    <w:p w14:paraId="00000027" w14:textId="77777777" w:rsidR="00661BF8" w:rsidRDefault="00000000">
      <w:pPr>
        <w:numPr>
          <w:ilvl w:val="0"/>
          <w:numId w:val="3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subjekt údajů popírá přesnost osobních údajů, a to na dobu potřebnou k tomu, aby Správce mohl přesnost osobních údajů ověřit;</w:t>
      </w:r>
    </w:p>
    <w:p w14:paraId="00000028" w14:textId="77777777" w:rsidR="00661BF8" w:rsidRDefault="0000000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zpracování je protiprávní a subjekt údajů odmítá výmaz osobních údajů a žádá místo toho o omezení jejich použití;</w:t>
      </w:r>
    </w:p>
    <w:p w14:paraId="00000029" w14:textId="77777777" w:rsidR="00661BF8" w:rsidRDefault="00000000">
      <w:pPr>
        <w:numPr>
          <w:ilvl w:val="0"/>
          <w:numId w:val="3"/>
        </w:numPr>
        <w:spacing w:after="460"/>
        <w:rPr>
          <w:sz w:val="20"/>
          <w:szCs w:val="20"/>
        </w:rPr>
      </w:pPr>
      <w:r>
        <w:rPr>
          <w:sz w:val="20"/>
          <w:szCs w:val="20"/>
        </w:rPr>
        <w:t>Správce již osobní údaje nepotřebuje pro účely zpracování, ale subjekt údajů je požaduje pro určení, výkon nebo obhajobu právních nároků.</w:t>
      </w:r>
    </w:p>
    <w:p w14:paraId="0000002A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e) Právo na přenositelnost osobních údajů</w:t>
      </w:r>
    </w:p>
    <w:p w14:paraId="0000002B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právo získat osobní údaje, které se ho týkají, jež poskytl Správci, ve strukturovaném, běžně používaném a strojově čitelném formátu, a právo předat tyto údaje jinému správci, aniž by tomu Správce bránil, a to v případě, že:</w:t>
      </w:r>
    </w:p>
    <w:p w14:paraId="0000002C" w14:textId="77777777" w:rsidR="00661BF8" w:rsidRDefault="00000000">
      <w:pPr>
        <w:numPr>
          <w:ilvl w:val="0"/>
          <w:numId w:val="5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zpracování je založeno na souhlasu se zpracováním osobních údajů nebo jde o zpracování osobních údajů pro účely uzavření a plnění smlouvy se subjektem údajů; a současně</w:t>
      </w:r>
    </w:p>
    <w:p w14:paraId="0000002D" w14:textId="77777777" w:rsidR="00661BF8" w:rsidRDefault="00000000">
      <w:pPr>
        <w:numPr>
          <w:ilvl w:val="0"/>
          <w:numId w:val="5"/>
        </w:numPr>
        <w:spacing w:after="460"/>
        <w:rPr>
          <w:sz w:val="20"/>
          <w:szCs w:val="20"/>
        </w:rPr>
      </w:pPr>
      <w:r>
        <w:rPr>
          <w:sz w:val="20"/>
          <w:szCs w:val="20"/>
        </w:rPr>
        <w:t>zpracování se provádí automatizovaně.</w:t>
      </w:r>
    </w:p>
    <w:p w14:paraId="0000002E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Při výkonu svého práva na přenositelnost údajů má subjekt údajů právo na to, aby osobní údaje byly předány Správcem přímo jinému správci, je-li to technicky proveditelné. Právem na přenositelnost osobních údajů nesmí být nepříznivě dotčena práva a svobody jiných osob</w:t>
      </w:r>
    </w:p>
    <w:p w14:paraId="0000002F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f) Právo vznést námitku</w:t>
      </w:r>
    </w:p>
    <w:p w14:paraId="00000030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Pokud se osobní údaje zpracovávají pro účely přímého marketingu, má subjekt údajů právo vznést kdykoli námitku proti zpracování osobních údajů, které se ho týkají, pro tento marketing, což zahrnuje i profilování (tj. jakákoli forma automatizovaného zpracování osobních údajů spočívající v jejich použití k hodnocení některých osobních aspektů vztahujících se k subjektu údajů), pokud se týká tohoto přímého marketingu. Pokud subjekt údajů vznese námitku proti zpracování pro účely přímého marketingu, nebudou již osobní údaje pro tyto účely zpracovávány.</w:t>
      </w:r>
    </w:p>
    <w:p w14:paraId="00000031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g) Právo nebýt předmětem automatizovaného rozhodnutí, vč. profilování</w:t>
      </w:r>
    </w:p>
    <w:p w14:paraId="00000032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právo nebýt předmětem žádného rozhodnutí založeného výhradně na automatizovaném zpracování, včetně profilování (tj. jakékoliv formě automatizovaného zpracování osobních údajů spočívající v jejich použití k hodnocení některých osobních aspektů vztahujících se k subjektu údajů), které má pro něho právní účinky nebo se ho obdobným způsobem významně dotýká. Toto právo se nepoužije, pokud je automatizované rozhodnutí nezbytné k uzavření nebo plnění smlouvy mezi subjektem údajů a Správcem nebo je založeno na výslovném souhlasu subjektu údajů; v těchto případech však má subjekt údajů právo na lidský zásah do automatizovaného rozhodnutí ze strany Správce, právo vyjádřit svůj názor a právo napadnout automatizované rozhodnutí.</w:t>
      </w:r>
    </w:p>
    <w:p w14:paraId="00000033" w14:textId="77777777" w:rsidR="00661BF8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>h) Právo podat stížnost u dozorového úřadu</w:t>
      </w:r>
    </w:p>
    <w:p w14:paraId="00000034" w14:textId="77777777" w:rsidR="00661BF8" w:rsidRDefault="00000000">
      <w:pPr>
        <w:spacing w:after="220"/>
        <w:rPr>
          <w:sz w:val="20"/>
          <w:szCs w:val="20"/>
        </w:rPr>
      </w:pPr>
      <w:r>
        <w:rPr>
          <w:sz w:val="20"/>
          <w:szCs w:val="20"/>
        </w:rPr>
        <w:t>Subjekt údajů má právo podat stížnost proti zpracování svých osobních údajů Správcem u dozorového úřadu, kterým je pro ČR Úřad pro ochranu osobních údajů, Pplk. Sochora 27, 170 00 Praha 7.</w:t>
      </w:r>
    </w:p>
    <w:p w14:paraId="00000035" w14:textId="77777777" w:rsidR="00661BF8" w:rsidRDefault="00661BF8">
      <w:pPr>
        <w:spacing w:before="240" w:after="240"/>
        <w:rPr>
          <w:b/>
          <w:sz w:val="20"/>
          <w:szCs w:val="20"/>
        </w:rPr>
      </w:pPr>
    </w:p>
    <w:p w14:paraId="00000036" w14:textId="6C57CE9E" w:rsidR="00661BF8" w:rsidRDefault="00000000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Kontaktní e-mail Správce:</w:t>
      </w:r>
      <w:r w:rsidR="00C15D7E">
        <w:rPr>
          <w:b/>
          <w:sz w:val="20"/>
          <w:szCs w:val="20"/>
        </w:rPr>
        <w:t xml:space="preserve"> </w:t>
      </w:r>
      <w:hyperlink r:id="rId8" w:history="1">
        <w:r w:rsidR="00C15D7E" w:rsidRPr="00510E60">
          <w:rPr>
            <w:rStyle w:val="Hypertextovodkaz"/>
            <w:b/>
            <w:sz w:val="20"/>
            <w:szCs w:val="20"/>
          </w:rPr>
          <w:t>honza@superkancelar.com</w:t>
        </w:r>
      </w:hyperlink>
    </w:p>
    <w:p w14:paraId="095977B5" w14:textId="77777777" w:rsidR="00C15D7E" w:rsidRDefault="00C15D7E">
      <w:pPr>
        <w:spacing w:before="240" w:after="240"/>
        <w:rPr>
          <w:b/>
          <w:sz w:val="20"/>
          <w:szCs w:val="20"/>
        </w:rPr>
      </w:pPr>
    </w:p>
    <w:p w14:paraId="2AD6454A" w14:textId="77777777" w:rsidR="00C15D7E" w:rsidRDefault="00C15D7E">
      <w:pPr>
        <w:spacing w:before="240" w:after="240"/>
        <w:rPr>
          <w:sz w:val="20"/>
          <w:szCs w:val="20"/>
        </w:rPr>
      </w:pPr>
    </w:p>
    <w:p w14:paraId="00000037" w14:textId="77777777" w:rsidR="00661BF8" w:rsidRDefault="00661BF8">
      <w:pPr>
        <w:rPr>
          <w:sz w:val="20"/>
          <w:szCs w:val="20"/>
        </w:rPr>
      </w:pPr>
    </w:p>
    <w:p w14:paraId="00000038" w14:textId="77777777" w:rsidR="00661BF8" w:rsidRDefault="00661BF8"/>
    <w:sectPr w:rsidR="00661BF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eřina Maier Krajčová" w:date="2023-01-13T15:51:00Z" w:initials="">
    <w:p w14:paraId="0000003B" w14:textId="77777777" w:rsidR="00661B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url kontaktního formuláře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3B" w16cid:durableId="279F32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5B1A"/>
    <w:multiLevelType w:val="multilevel"/>
    <w:tmpl w:val="9BF8229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C7296"/>
    <w:multiLevelType w:val="multilevel"/>
    <w:tmpl w:val="5AA6E9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3B12B8"/>
    <w:multiLevelType w:val="multilevel"/>
    <w:tmpl w:val="90ACB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C5648F"/>
    <w:multiLevelType w:val="multilevel"/>
    <w:tmpl w:val="0AE0B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EA0539"/>
    <w:multiLevelType w:val="multilevel"/>
    <w:tmpl w:val="30BC2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42242548">
    <w:abstractNumId w:val="3"/>
  </w:num>
  <w:num w:numId="2" w16cid:durableId="1697923705">
    <w:abstractNumId w:val="0"/>
  </w:num>
  <w:num w:numId="3" w16cid:durableId="1844395569">
    <w:abstractNumId w:val="2"/>
  </w:num>
  <w:num w:numId="4" w16cid:durableId="976109663">
    <w:abstractNumId w:val="4"/>
  </w:num>
  <w:num w:numId="5" w16cid:durableId="206768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F8"/>
    <w:rsid w:val="004B124D"/>
    <w:rsid w:val="00661BF8"/>
    <w:rsid w:val="007C376C"/>
    <w:rsid w:val="00B11B94"/>
    <w:rsid w:val="00C1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87BC"/>
  <w15:docId w15:val="{8CC3082F-04DE-45A0-BA86-BDF66362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5D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za@superkancelar.com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1086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X</dc:creator>
  <cp:lastModifiedBy>Jan Vojik</cp:lastModifiedBy>
  <cp:revision>3</cp:revision>
  <dcterms:created xsi:type="dcterms:W3CDTF">2023-02-21T11:39:00Z</dcterms:created>
  <dcterms:modified xsi:type="dcterms:W3CDTF">2023-02-21T12:31:00Z</dcterms:modified>
</cp:coreProperties>
</file>